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67" w:rsidRPr="00BA3067" w:rsidRDefault="00BA3067" w:rsidP="006C01D1">
      <w:pPr>
        <w:jc w:val="center"/>
        <w:rPr>
          <w:b/>
          <w:sz w:val="8"/>
          <w:szCs w:val="8"/>
          <w:u w:val="single"/>
        </w:rPr>
      </w:pPr>
    </w:p>
    <w:p w:rsidR="00332922" w:rsidRDefault="006C01D1" w:rsidP="006C01D1">
      <w:pPr>
        <w:jc w:val="center"/>
        <w:rPr>
          <w:b/>
          <w:sz w:val="26"/>
          <w:szCs w:val="26"/>
          <w:u w:val="single"/>
        </w:rPr>
      </w:pPr>
      <w:bookmarkStart w:id="0" w:name="_GoBack"/>
      <w:bookmarkEnd w:id="0"/>
      <w:r w:rsidRPr="00BA3067">
        <w:rPr>
          <w:b/>
          <w:sz w:val="26"/>
          <w:szCs w:val="26"/>
          <w:u w:val="single"/>
        </w:rPr>
        <w:t xml:space="preserve">Coast to Capital </w:t>
      </w:r>
      <w:r w:rsidR="008A3139" w:rsidRPr="00BA3067">
        <w:rPr>
          <w:b/>
          <w:sz w:val="26"/>
          <w:szCs w:val="26"/>
          <w:u w:val="single"/>
        </w:rPr>
        <w:t xml:space="preserve">LEP </w:t>
      </w:r>
      <w:r w:rsidR="003802C2" w:rsidRPr="00BA3067">
        <w:rPr>
          <w:b/>
          <w:sz w:val="26"/>
          <w:szCs w:val="26"/>
          <w:u w:val="single"/>
        </w:rPr>
        <w:t xml:space="preserve">– ERDF - </w:t>
      </w:r>
      <w:r w:rsidR="00193090" w:rsidRPr="00BA3067">
        <w:rPr>
          <w:b/>
          <w:sz w:val="26"/>
          <w:szCs w:val="26"/>
          <w:u w:val="single"/>
        </w:rPr>
        <w:t xml:space="preserve">Contracted Projects Listing </w:t>
      </w:r>
      <w:r w:rsidR="004C7C9C" w:rsidRPr="00BA3067">
        <w:rPr>
          <w:b/>
          <w:sz w:val="26"/>
          <w:szCs w:val="26"/>
          <w:u w:val="single"/>
        </w:rPr>
        <w:t xml:space="preserve">– </w:t>
      </w:r>
      <w:r w:rsidR="00332922">
        <w:rPr>
          <w:b/>
          <w:sz w:val="26"/>
          <w:szCs w:val="26"/>
          <w:u w:val="single"/>
        </w:rPr>
        <w:t>30/08</w:t>
      </w:r>
      <w:r w:rsidR="00DE4040" w:rsidRPr="00BA3067">
        <w:rPr>
          <w:b/>
          <w:sz w:val="26"/>
          <w:szCs w:val="26"/>
          <w:u w:val="single"/>
        </w:rPr>
        <w:t>/2017</w:t>
      </w:r>
    </w:p>
    <w:p w:rsidR="00332922" w:rsidRPr="00332922" w:rsidRDefault="00332922" w:rsidP="006C01D1">
      <w:pPr>
        <w:jc w:val="center"/>
        <w:rPr>
          <w:b/>
          <w:sz w:val="26"/>
          <w:szCs w:val="26"/>
          <w:u w:val="single"/>
        </w:rPr>
      </w:pPr>
    </w:p>
    <w:tbl>
      <w:tblPr>
        <w:tblW w:w="9356" w:type="dxa"/>
        <w:tblInd w:w="-147" w:type="dxa"/>
        <w:tblLook w:val="04A0" w:firstRow="1" w:lastRow="0" w:firstColumn="1" w:lastColumn="0" w:noHBand="0" w:noVBand="1"/>
      </w:tblPr>
      <w:tblGrid>
        <w:gridCol w:w="2507"/>
        <w:gridCol w:w="6849"/>
      </w:tblGrid>
      <w:tr w:rsidR="00BA0F8D" w:rsidRPr="00BA0F8D" w:rsidTr="0074551D">
        <w:trPr>
          <w:trHeight w:val="300"/>
        </w:trPr>
        <w:tc>
          <w:tcPr>
            <w:tcW w:w="2507" w:type="dxa"/>
            <w:tcBorders>
              <w:top w:val="single" w:sz="4" w:space="0" w:color="auto"/>
              <w:left w:val="single" w:sz="4" w:space="0" w:color="auto"/>
              <w:bottom w:val="single" w:sz="4" w:space="0" w:color="auto"/>
              <w:right w:val="single" w:sz="4" w:space="0" w:color="auto"/>
            </w:tcBorders>
            <w:shd w:val="clear" w:color="000000" w:fill="BFBFBF"/>
            <w:noWrap/>
            <w:hideMark/>
          </w:tcPr>
          <w:p w:rsidR="00BA0F8D" w:rsidRPr="00BA0F8D" w:rsidRDefault="0074551D" w:rsidP="00BA0F8D">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ERDF</w:t>
            </w:r>
            <w:r w:rsidR="00BA0F8D" w:rsidRPr="00BA0F8D">
              <w:rPr>
                <w:rFonts w:ascii="Calibri" w:eastAsia="Times New Roman" w:hAnsi="Calibri" w:cs="Times New Roman"/>
                <w:b/>
                <w:bCs/>
                <w:color w:val="000000"/>
                <w:sz w:val="20"/>
                <w:szCs w:val="20"/>
                <w:lang w:eastAsia="en-GB"/>
              </w:rPr>
              <w:t xml:space="preserve"> Priority Axis</w:t>
            </w:r>
          </w:p>
        </w:tc>
        <w:tc>
          <w:tcPr>
            <w:tcW w:w="6849" w:type="dxa"/>
            <w:tcBorders>
              <w:top w:val="single" w:sz="4" w:space="0" w:color="auto"/>
              <w:left w:val="nil"/>
              <w:bottom w:val="single" w:sz="4" w:space="0" w:color="auto"/>
              <w:right w:val="single" w:sz="4" w:space="0" w:color="auto"/>
            </w:tcBorders>
            <w:shd w:val="clear" w:color="auto" w:fill="auto"/>
            <w:noWrap/>
          </w:tcPr>
          <w:p w:rsidR="00BA0F8D" w:rsidRPr="00BA0F8D" w:rsidRDefault="0074551D" w:rsidP="0074551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PA3 – </w:t>
            </w:r>
            <w:r w:rsidR="004F37FE" w:rsidRPr="004F37FE">
              <w:rPr>
                <w:rFonts w:ascii="Calibri" w:eastAsia="Times New Roman" w:hAnsi="Calibri" w:cs="Times New Roman"/>
                <w:color w:val="000000"/>
                <w:sz w:val="20"/>
                <w:szCs w:val="20"/>
                <w:lang w:eastAsia="en-GB"/>
              </w:rPr>
              <w:t>Enhancing the Competitiveness of SMEs</w:t>
            </w:r>
          </w:p>
        </w:tc>
      </w:tr>
      <w:tr w:rsidR="00BA0F8D" w:rsidRPr="00BA0F8D" w:rsidTr="0074551D">
        <w:trPr>
          <w:trHeight w:val="300"/>
        </w:trPr>
        <w:tc>
          <w:tcPr>
            <w:tcW w:w="2507" w:type="dxa"/>
            <w:tcBorders>
              <w:top w:val="nil"/>
              <w:left w:val="single" w:sz="4" w:space="0" w:color="auto"/>
              <w:bottom w:val="single" w:sz="4" w:space="0" w:color="auto"/>
              <w:right w:val="single" w:sz="4" w:space="0" w:color="auto"/>
            </w:tcBorders>
            <w:shd w:val="clear" w:color="000000" w:fill="BFBFBF"/>
            <w:noWrap/>
            <w:hideMark/>
          </w:tcPr>
          <w:p w:rsidR="00BA0F8D" w:rsidRPr="00BA0F8D" w:rsidRDefault="00BA0F8D" w:rsidP="00BA0F8D">
            <w:pPr>
              <w:spacing w:after="0" w:line="240" w:lineRule="auto"/>
              <w:rPr>
                <w:rFonts w:ascii="Calibri" w:eastAsia="Times New Roman" w:hAnsi="Calibri" w:cs="Times New Roman"/>
                <w:b/>
                <w:bCs/>
                <w:color w:val="000000"/>
                <w:sz w:val="20"/>
                <w:szCs w:val="20"/>
                <w:lang w:eastAsia="en-GB"/>
              </w:rPr>
            </w:pPr>
            <w:r w:rsidRPr="00BA0F8D">
              <w:rPr>
                <w:rFonts w:ascii="Calibri" w:eastAsia="Times New Roman" w:hAnsi="Calibri" w:cs="Times New Roman"/>
                <w:b/>
                <w:bCs/>
                <w:color w:val="000000"/>
                <w:sz w:val="20"/>
                <w:szCs w:val="20"/>
                <w:lang w:eastAsia="en-GB"/>
              </w:rPr>
              <w:t>Investment Priority</w:t>
            </w:r>
          </w:p>
        </w:tc>
        <w:tc>
          <w:tcPr>
            <w:tcW w:w="6849" w:type="dxa"/>
            <w:tcBorders>
              <w:top w:val="single" w:sz="4" w:space="0" w:color="auto"/>
              <w:left w:val="nil"/>
              <w:bottom w:val="single" w:sz="4" w:space="0" w:color="auto"/>
              <w:right w:val="single" w:sz="4" w:space="0" w:color="auto"/>
            </w:tcBorders>
            <w:shd w:val="clear" w:color="auto" w:fill="auto"/>
            <w:noWrap/>
          </w:tcPr>
          <w:p w:rsidR="00BA0F8D" w:rsidRPr="00BA0F8D" w:rsidRDefault="00C73133" w:rsidP="00BA0F8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Investment Priority 3d - S</w:t>
            </w:r>
            <w:r w:rsidRPr="00C73133">
              <w:rPr>
                <w:rFonts w:ascii="Calibri" w:eastAsia="Times New Roman" w:hAnsi="Calibri" w:cs="Times New Roman"/>
                <w:color w:val="000000"/>
                <w:sz w:val="20"/>
                <w:szCs w:val="20"/>
                <w:lang w:eastAsia="en-GB"/>
              </w:rPr>
              <w:t>upporting the capacity of small and medium sized enterprises (subject to sector eligibility) to grow in regional, national and international markets and to engage in innovation processes.</w:t>
            </w:r>
          </w:p>
        </w:tc>
      </w:tr>
      <w:tr w:rsidR="00BA0F8D" w:rsidRPr="00BA0F8D" w:rsidTr="001339A1">
        <w:trPr>
          <w:trHeight w:val="421"/>
        </w:trPr>
        <w:tc>
          <w:tcPr>
            <w:tcW w:w="2507" w:type="dxa"/>
            <w:tcBorders>
              <w:top w:val="nil"/>
              <w:left w:val="single" w:sz="4" w:space="0" w:color="auto"/>
              <w:bottom w:val="single" w:sz="4" w:space="0" w:color="auto"/>
              <w:right w:val="single" w:sz="4" w:space="0" w:color="auto"/>
            </w:tcBorders>
            <w:shd w:val="clear" w:color="000000" w:fill="BFBFBF"/>
            <w:noWrap/>
            <w:hideMark/>
          </w:tcPr>
          <w:p w:rsidR="00BA0F8D" w:rsidRPr="00BA0F8D" w:rsidRDefault="00BA0F8D" w:rsidP="00BA0F8D">
            <w:pPr>
              <w:spacing w:after="0" w:line="240" w:lineRule="auto"/>
              <w:rPr>
                <w:rFonts w:ascii="Calibri" w:eastAsia="Times New Roman" w:hAnsi="Calibri" w:cs="Times New Roman"/>
                <w:b/>
                <w:bCs/>
                <w:color w:val="000000"/>
                <w:sz w:val="20"/>
                <w:szCs w:val="20"/>
                <w:lang w:eastAsia="en-GB"/>
              </w:rPr>
            </w:pPr>
            <w:r w:rsidRPr="00BA0F8D">
              <w:rPr>
                <w:rFonts w:ascii="Calibri" w:eastAsia="Times New Roman" w:hAnsi="Calibri" w:cs="Times New Roman"/>
                <w:b/>
                <w:bCs/>
                <w:color w:val="000000"/>
                <w:sz w:val="20"/>
                <w:szCs w:val="20"/>
                <w:lang w:eastAsia="en-GB"/>
              </w:rPr>
              <w:t>C</w:t>
            </w:r>
            <w:r w:rsidRPr="008028AF">
              <w:rPr>
                <w:rFonts w:ascii="Calibri" w:eastAsia="Times New Roman" w:hAnsi="Calibri" w:cs="Times New Roman"/>
                <w:b/>
                <w:bCs/>
                <w:color w:val="000000"/>
                <w:sz w:val="20"/>
                <w:szCs w:val="20"/>
                <w:lang w:eastAsia="en-GB"/>
              </w:rPr>
              <w:t xml:space="preserve">oast </w:t>
            </w:r>
            <w:r w:rsidRPr="00BA0F8D">
              <w:rPr>
                <w:rFonts w:ascii="Calibri" w:eastAsia="Times New Roman" w:hAnsi="Calibri" w:cs="Times New Roman"/>
                <w:b/>
                <w:bCs/>
                <w:color w:val="000000"/>
                <w:sz w:val="20"/>
                <w:szCs w:val="20"/>
                <w:lang w:eastAsia="en-GB"/>
              </w:rPr>
              <w:t>to</w:t>
            </w:r>
            <w:r w:rsidRPr="008028AF">
              <w:rPr>
                <w:rFonts w:ascii="Calibri" w:eastAsia="Times New Roman" w:hAnsi="Calibri" w:cs="Times New Roman"/>
                <w:b/>
                <w:bCs/>
                <w:color w:val="000000"/>
                <w:sz w:val="20"/>
                <w:szCs w:val="20"/>
                <w:lang w:eastAsia="en-GB"/>
              </w:rPr>
              <w:t xml:space="preserve"> </w:t>
            </w:r>
            <w:r w:rsidRPr="00BA0F8D">
              <w:rPr>
                <w:rFonts w:ascii="Calibri" w:eastAsia="Times New Roman" w:hAnsi="Calibri" w:cs="Times New Roman"/>
                <w:b/>
                <w:bCs/>
                <w:color w:val="000000"/>
                <w:sz w:val="20"/>
                <w:szCs w:val="20"/>
                <w:lang w:eastAsia="en-GB"/>
              </w:rPr>
              <w:t>C</w:t>
            </w:r>
            <w:r w:rsidRPr="008028AF">
              <w:rPr>
                <w:rFonts w:ascii="Calibri" w:eastAsia="Times New Roman" w:hAnsi="Calibri" w:cs="Times New Roman"/>
                <w:b/>
                <w:bCs/>
                <w:color w:val="000000"/>
                <w:sz w:val="20"/>
                <w:szCs w:val="20"/>
                <w:lang w:eastAsia="en-GB"/>
              </w:rPr>
              <w:t xml:space="preserve">apital </w:t>
            </w:r>
            <w:r w:rsidRPr="00BA0F8D">
              <w:rPr>
                <w:rFonts w:ascii="Calibri" w:eastAsia="Times New Roman" w:hAnsi="Calibri" w:cs="Times New Roman"/>
                <w:b/>
                <w:bCs/>
                <w:color w:val="000000"/>
                <w:sz w:val="20"/>
                <w:szCs w:val="20"/>
                <w:lang w:eastAsia="en-GB"/>
              </w:rPr>
              <w:t xml:space="preserve"> Intervention Areas</w:t>
            </w:r>
          </w:p>
        </w:tc>
        <w:tc>
          <w:tcPr>
            <w:tcW w:w="6849" w:type="dxa"/>
            <w:tcBorders>
              <w:top w:val="single" w:sz="4" w:space="0" w:color="auto"/>
              <w:left w:val="nil"/>
              <w:bottom w:val="single" w:sz="4" w:space="0" w:color="auto"/>
              <w:right w:val="single" w:sz="4" w:space="0" w:color="auto"/>
            </w:tcBorders>
            <w:shd w:val="clear" w:color="auto" w:fill="auto"/>
          </w:tcPr>
          <w:p w:rsidR="00BA0F8D" w:rsidRPr="00BA0F8D" w:rsidRDefault="001339A1" w:rsidP="00BA0F8D">
            <w:pPr>
              <w:spacing w:after="0" w:line="240" w:lineRule="auto"/>
              <w:rPr>
                <w:rFonts w:ascii="Calibri" w:eastAsia="Times New Roman" w:hAnsi="Calibri" w:cs="Times New Roman"/>
                <w:color w:val="000000"/>
                <w:sz w:val="20"/>
                <w:szCs w:val="20"/>
                <w:lang w:eastAsia="en-GB"/>
              </w:rPr>
            </w:pPr>
            <w:r w:rsidRPr="001339A1">
              <w:rPr>
                <w:rFonts w:ascii="Calibri" w:eastAsia="Times New Roman" w:hAnsi="Calibri" w:cs="Times New Roman"/>
                <w:color w:val="000000"/>
                <w:sz w:val="20"/>
                <w:szCs w:val="20"/>
                <w:lang w:eastAsia="en-GB"/>
              </w:rPr>
              <w:t>3. Improve business support for all stages of SME development &amp; growth</w:t>
            </w:r>
          </w:p>
        </w:tc>
      </w:tr>
    </w:tbl>
    <w:p w:rsidR="00193090" w:rsidRDefault="00193090" w:rsidP="00A65B7B">
      <w:pPr>
        <w:rPr>
          <w:sz w:val="2"/>
          <w:szCs w:val="2"/>
        </w:rPr>
      </w:pPr>
    </w:p>
    <w:p w:rsidR="00BA3067" w:rsidRPr="00C95487" w:rsidRDefault="00BA3067" w:rsidP="00A65B7B">
      <w:pPr>
        <w:rPr>
          <w:sz w:val="2"/>
          <w:szCs w:val="2"/>
        </w:rPr>
      </w:pPr>
    </w:p>
    <w:p w:rsidR="00A65B7B" w:rsidRPr="008028AF" w:rsidRDefault="005719C3" w:rsidP="00A140B8">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Project Name:</w:t>
      </w:r>
      <w:r w:rsidR="0074551D">
        <w:rPr>
          <w:sz w:val="20"/>
          <w:szCs w:val="20"/>
        </w:rPr>
        <w:t xml:space="preserve"> “Export ASEAN”</w:t>
      </w:r>
      <w:r w:rsidR="00A65B7B" w:rsidRPr="008028AF">
        <w:rPr>
          <w:sz w:val="20"/>
          <w:szCs w:val="20"/>
        </w:rPr>
        <w:tab/>
      </w:r>
    </w:p>
    <w:p w:rsidR="00A65B7B" w:rsidRPr="008028AF" w:rsidRDefault="005719C3" w:rsidP="00A140B8">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 xml:space="preserve">Lead Partner: </w:t>
      </w:r>
      <w:proofErr w:type="spellStart"/>
      <w:r w:rsidR="0074551D">
        <w:rPr>
          <w:sz w:val="20"/>
          <w:szCs w:val="20"/>
        </w:rPr>
        <w:t>Newable</w:t>
      </w:r>
      <w:proofErr w:type="spellEnd"/>
      <w:r w:rsidR="00A65B7B" w:rsidRPr="008028AF">
        <w:rPr>
          <w:sz w:val="20"/>
          <w:szCs w:val="20"/>
        </w:rPr>
        <w:tab/>
      </w:r>
    </w:p>
    <w:p w:rsidR="00A65B7B" w:rsidRPr="008028AF" w:rsidRDefault="0074551D" w:rsidP="00A140B8">
      <w:pPr>
        <w:pBdr>
          <w:top w:val="single" w:sz="4" w:space="1" w:color="auto"/>
          <w:left w:val="single" w:sz="4" w:space="4" w:color="auto"/>
          <w:bottom w:val="single" w:sz="4" w:space="1" w:color="auto"/>
          <w:right w:val="single" w:sz="4" w:space="4" w:color="auto"/>
        </w:pBdr>
        <w:rPr>
          <w:sz w:val="20"/>
          <w:szCs w:val="20"/>
        </w:rPr>
      </w:pPr>
      <w:r>
        <w:rPr>
          <w:b/>
          <w:sz w:val="20"/>
          <w:szCs w:val="20"/>
        </w:rPr>
        <w:t>ERD</w:t>
      </w:r>
      <w:r w:rsidR="005719C3" w:rsidRPr="008028AF">
        <w:rPr>
          <w:b/>
          <w:sz w:val="20"/>
          <w:szCs w:val="20"/>
        </w:rPr>
        <w:t>F Value:</w:t>
      </w:r>
      <w:r w:rsidR="00A36765">
        <w:rPr>
          <w:sz w:val="20"/>
          <w:szCs w:val="20"/>
        </w:rPr>
        <w:t xml:space="preserve"> £</w:t>
      </w:r>
      <w:r w:rsidR="00A36765" w:rsidRPr="00A36765">
        <w:rPr>
          <w:sz w:val="20"/>
          <w:szCs w:val="20"/>
        </w:rPr>
        <w:t>1</w:t>
      </w:r>
      <w:r w:rsidR="00A36765">
        <w:rPr>
          <w:sz w:val="20"/>
          <w:szCs w:val="20"/>
        </w:rPr>
        <w:t>,</w:t>
      </w:r>
      <w:r w:rsidR="00A36765" w:rsidRPr="00A36765">
        <w:rPr>
          <w:sz w:val="20"/>
          <w:szCs w:val="20"/>
        </w:rPr>
        <w:t>075</w:t>
      </w:r>
      <w:r w:rsidR="00A36765">
        <w:rPr>
          <w:sz w:val="20"/>
          <w:szCs w:val="20"/>
        </w:rPr>
        <w:t>,</w:t>
      </w:r>
      <w:r w:rsidR="00A36765" w:rsidRPr="00A36765">
        <w:rPr>
          <w:sz w:val="20"/>
          <w:szCs w:val="20"/>
        </w:rPr>
        <w:t>601</w:t>
      </w:r>
    </w:p>
    <w:p w:rsidR="00A65B7B" w:rsidRPr="008028AF" w:rsidRDefault="005719C3" w:rsidP="00A140B8">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What the project will do:</w:t>
      </w:r>
      <w:r w:rsidRPr="008028AF">
        <w:rPr>
          <w:sz w:val="20"/>
          <w:szCs w:val="20"/>
        </w:rPr>
        <w:t xml:space="preserve"> </w:t>
      </w:r>
      <w:r w:rsidR="002045C2" w:rsidRPr="002045C2">
        <w:rPr>
          <w:sz w:val="20"/>
          <w:szCs w:val="20"/>
        </w:rPr>
        <w:t>The proje</w:t>
      </w:r>
      <w:r w:rsidR="002045C2">
        <w:rPr>
          <w:sz w:val="20"/>
          <w:szCs w:val="20"/>
        </w:rPr>
        <w:t xml:space="preserve">ct aims to increase support to </w:t>
      </w:r>
      <w:r w:rsidR="002045C2" w:rsidRPr="002045C2">
        <w:rPr>
          <w:sz w:val="20"/>
          <w:szCs w:val="20"/>
        </w:rPr>
        <w:t>SMEs, new exporters and those already exporting, specifically those in the Life science/healthcare sector, to grow their business internationally, especially in the ASEAN markets. SMEs will benefit from experienced sector/ASEAN market specialist advisers and the extensive programme of s</w:t>
      </w:r>
      <w:r w:rsidR="002045C2">
        <w:rPr>
          <w:sz w:val="20"/>
          <w:szCs w:val="20"/>
        </w:rPr>
        <w:t xml:space="preserve">ubsidised events and missions. </w:t>
      </w:r>
      <w:r w:rsidR="002045C2" w:rsidRPr="002045C2">
        <w:rPr>
          <w:sz w:val="20"/>
          <w:szCs w:val="20"/>
        </w:rPr>
        <w:t>The programme will also support research into the potential for SMEs in the ASEAN markets and potential inward investment.</w:t>
      </w:r>
    </w:p>
    <w:p w:rsidR="0074551D" w:rsidRDefault="005719C3" w:rsidP="00A140B8">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Geographical Areas:</w:t>
      </w:r>
      <w:r w:rsidRPr="008028AF">
        <w:rPr>
          <w:sz w:val="20"/>
          <w:szCs w:val="20"/>
        </w:rPr>
        <w:t xml:space="preserve"> </w:t>
      </w:r>
      <w:r w:rsidR="009A2206">
        <w:rPr>
          <w:sz w:val="20"/>
          <w:szCs w:val="20"/>
        </w:rPr>
        <w:t>The Coast to Capital LEP Area (West Sussex, Gatwick Diamond, Brighton &amp; Hove, Lewes District, Croydon)</w:t>
      </w:r>
      <w:r w:rsidR="001D3B2B">
        <w:rPr>
          <w:sz w:val="20"/>
          <w:szCs w:val="20"/>
        </w:rPr>
        <w:t>.</w:t>
      </w:r>
      <w:r w:rsidR="00730196">
        <w:rPr>
          <w:b/>
          <w:sz w:val="20"/>
          <w:szCs w:val="20"/>
        </w:rPr>
        <w:t xml:space="preserve">            </w:t>
      </w:r>
    </w:p>
    <w:p w:rsidR="00A65B7B" w:rsidRPr="008028AF" w:rsidRDefault="001A1C19" w:rsidP="00A140B8">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Beneficiary Grouping:</w:t>
      </w:r>
      <w:r w:rsidRPr="008028AF">
        <w:rPr>
          <w:sz w:val="20"/>
          <w:szCs w:val="20"/>
        </w:rPr>
        <w:t xml:space="preserve"> </w:t>
      </w:r>
      <w:r w:rsidR="002045C2">
        <w:rPr>
          <w:sz w:val="20"/>
          <w:szCs w:val="20"/>
        </w:rPr>
        <w:t>SMEs</w:t>
      </w:r>
    </w:p>
    <w:p w:rsidR="00BA0F8D" w:rsidRDefault="001F7AB3" w:rsidP="00A140B8">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Beneficiary Engagement Numbers:</w:t>
      </w:r>
      <w:r w:rsidRPr="008028AF">
        <w:rPr>
          <w:sz w:val="20"/>
          <w:szCs w:val="20"/>
        </w:rPr>
        <w:t xml:space="preserve"> </w:t>
      </w:r>
      <w:r w:rsidR="002032B4">
        <w:rPr>
          <w:sz w:val="20"/>
          <w:szCs w:val="20"/>
        </w:rPr>
        <w:t>243</w:t>
      </w:r>
    </w:p>
    <w:p w:rsidR="00A140B8" w:rsidRPr="00BA3067" w:rsidRDefault="00A140B8" w:rsidP="00A140B8">
      <w:pPr>
        <w:rPr>
          <w:sz w:val="8"/>
          <w:szCs w:val="8"/>
        </w:rPr>
      </w:pPr>
    </w:p>
    <w:p w:rsidR="0074551D" w:rsidRPr="008028AF" w:rsidRDefault="0074551D" w:rsidP="0074551D">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Project Name:</w:t>
      </w:r>
      <w:r>
        <w:rPr>
          <w:sz w:val="20"/>
          <w:szCs w:val="20"/>
        </w:rPr>
        <w:t xml:space="preserve"> “South East International Business Growth (SEIBG)”</w:t>
      </w:r>
      <w:r w:rsidRPr="008028AF">
        <w:rPr>
          <w:sz w:val="20"/>
          <w:szCs w:val="20"/>
        </w:rPr>
        <w:tab/>
      </w:r>
    </w:p>
    <w:p w:rsidR="0074551D" w:rsidRPr="008028AF" w:rsidRDefault="0074551D" w:rsidP="0074551D">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 xml:space="preserve">Lead Partner: </w:t>
      </w:r>
      <w:proofErr w:type="spellStart"/>
      <w:r>
        <w:rPr>
          <w:sz w:val="20"/>
          <w:szCs w:val="20"/>
        </w:rPr>
        <w:t>Newable</w:t>
      </w:r>
      <w:proofErr w:type="spellEnd"/>
      <w:r w:rsidRPr="008028AF">
        <w:rPr>
          <w:sz w:val="20"/>
          <w:szCs w:val="20"/>
        </w:rPr>
        <w:tab/>
      </w:r>
    </w:p>
    <w:p w:rsidR="0074551D" w:rsidRPr="008028AF" w:rsidRDefault="0074551D" w:rsidP="0074551D">
      <w:pPr>
        <w:pBdr>
          <w:top w:val="single" w:sz="4" w:space="1" w:color="auto"/>
          <w:left w:val="single" w:sz="4" w:space="4" w:color="auto"/>
          <w:bottom w:val="single" w:sz="4" w:space="1" w:color="auto"/>
          <w:right w:val="single" w:sz="4" w:space="4" w:color="auto"/>
        </w:pBdr>
        <w:rPr>
          <w:sz w:val="20"/>
          <w:szCs w:val="20"/>
        </w:rPr>
      </w:pPr>
      <w:r>
        <w:rPr>
          <w:b/>
          <w:sz w:val="20"/>
          <w:szCs w:val="20"/>
        </w:rPr>
        <w:t>ERD</w:t>
      </w:r>
      <w:r w:rsidRPr="008028AF">
        <w:rPr>
          <w:b/>
          <w:sz w:val="20"/>
          <w:szCs w:val="20"/>
        </w:rPr>
        <w:t>F Value:</w:t>
      </w:r>
      <w:r w:rsidR="000D0430">
        <w:rPr>
          <w:sz w:val="20"/>
          <w:szCs w:val="20"/>
        </w:rPr>
        <w:t xml:space="preserve"> £500,000</w:t>
      </w:r>
    </w:p>
    <w:p w:rsidR="0074551D" w:rsidRPr="008028AF" w:rsidRDefault="0074551D" w:rsidP="0074551D">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What the project will do:</w:t>
      </w:r>
      <w:r w:rsidRPr="008028AF">
        <w:rPr>
          <w:sz w:val="20"/>
          <w:szCs w:val="20"/>
        </w:rPr>
        <w:t xml:space="preserve"> </w:t>
      </w:r>
      <w:r w:rsidR="000D0430">
        <w:rPr>
          <w:sz w:val="20"/>
          <w:szCs w:val="20"/>
        </w:rPr>
        <w:t>T</w:t>
      </w:r>
      <w:r w:rsidR="000D0430" w:rsidRPr="000D0430">
        <w:rPr>
          <w:sz w:val="20"/>
          <w:szCs w:val="20"/>
        </w:rPr>
        <w:t>his project aims to enhance the competitiveness of SMEs and improve business support for all stages of SME development &amp; growth.</w:t>
      </w:r>
    </w:p>
    <w:p w:rsidR="0074551D" w:rsidRPr="008028AF" w:rsidRDefault="0074551D" w:rsidP="0074551D">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Geographical Areas:</w:t>
      </w:r>
      <w:r w:rsidRPr="008028AF">
        <w:rPr>
          <w:sz w:val="20"/>
          <w:szCs w:val="20"/>
        </w:rPr>
        <w:t xml:space="preserve"> </w:t>
      </w:r>
      <w:r w:rsidR="001D3B2B">
        <w:rPr>
          <w:sz w:val="20"/>
          <w:szCs w:val="20"/>
        </w:rPr>
        <w:t>This is a Cross-LEP proje</w:t>
      </w:r>
      <w:r w:rsidR="00BF40B1">
        <w:rPr>
          <w:sz w:val="20"/>
          <w:szCs w:val="20"/>
        </w:rPr>
        <w:t>ct covering the Cost to Capital, Enterprise M3</w:t>
      </w:r>
      <w:r w:rsidR="00BF40B1" w:rsidRPr="00BF40B1">
        <w:rPr>
          <w:sz w:val="20"/>
          <w:szCs w:val="20"/>
        </w:rPr>
        <w:t xml:space="preserve">, </w:t>
      </w:r>
      <w:r w:rsidR="00BF40B1">
        <w:rPr>
          <w:sz w:val="20"/>
          <w:szCs w:val="20"/>
        </w:rPr>
        <w:t>Solent</w:t>
      </w:r>
      <w:r w:rsidR="00BF40B1" w:rsidRPr="00BF40B1">
        <w:rPr>
          <w:sz w:val="20"/>
          <w:szCs w:val="20"/>
        </w:rPr>
        <w:t xml:space="preserve">, </w:t>
      </w:r>
      <w:r w:rsidR="00BF40B1">
        <w:rPr>
          <w:sz w:val="20"/>
          <w:szCs w:val="20"/>
        </w:rPr>
        <w:t xml:space="preserve">and </w:t>
      </w:r>
      <w:r w:rsidR="00BF40B1" w:rsidRPr="00BF40B1">
        <w:rPr>
          <w:sz w:val="20"/>
          <w:szCs w:val="20"/>
        </w:rPr>
        <w:t>Oxfordshire LEP</w:t>
      </w:r>
      <w:r w:rsidR="00767FDE">
        <w:rPr>
          <w:sz w:val="20"/>
          <w:szCs w:val="20"/>
        </w:rPr>
        <w:t xml:space="preserve"> Areas (Sussex, Surrey, Croydon, Hampshire, </w:t>
      </w:r>
      <w:proofErr w:type="gramStart"/>
      <w:r w:rsidR="00767FDE">
        <w:rPr>
          <w:sz w:val="20"/>
          <w:szCs w:val="20"/>
        </w:rPr>
        <w:t>Oxfordshire</w:t>
      </w:r>
      <w:proofErr w:type="gramEnd"/>
      <w:r w:rsidR="00767FDE">
        <w:rPr>
          <w:sz w:val="20"/>
          <w:szCs w:val="20"/>
        </w:rPr>
        <w:t>).</w:t>
      </w:r>
    </w:p>
    <w:p w:rsidR="0074551D" w:rsidRPr="008028AF" w:rsidRDefault="0074551D" w:rsidP="0074551D">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Beneficiary Grouping:</w:t>
      </w:r>
      <w:r w:rsidRPr="008028AF">
        <w:rPr>
          <w:sz w:val="20"/>
          <w:szCs w:val="20"/>
        </w:rPr>
        <w:t xml:space="preserve"> </w:t>
      </w:r>
      <w:r w:rsidR="001339A1">
        <w:rPr>
          <w:sz w:val="20"/>
          <w:szCs w:val="20"/>
        </w:rPr>
        <w:t>SMEs</w:t>
      </w:r>
    </w:p>
    <w:p w:rsidR="0074551D" w:rsidRDefault="0074551D" w:rsidP="0074551D">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Beneficiary Engagement Numbers:</w:t>
      </w:r>
      <w:r w:rsidRPr="008028AF">
        <w:rPr>
          <w:sz w:val="20"/>
          <w:szCs w:val="20"/>
        </w:rPr>
        <w:t xml:space="preserve"> </w:t>
      </w:r>
      <w:r w:rsidR="001339A1">
        <w:rPr>
          <w:sz w:val="20"/>
          <w:szCs w:val="20"/>
        </w:rPr>
        <w:t>500</w:t>
      </w:r>
    </w:p>
    <w:p w:rsidR="00332922" w:rsidRDefault="00332922">
      <w:pPr>
        <w:rPr>
          <w:sz w:val="20"/>
          <w:szCs w:val="20"/>
        </w:rPr>
      </w:pPr>
      <w:r>
        <w:rPr>
          <w:sz w:val="20"/>
          <w:szCs w:val="20"/>
        </w:rPr>
        <w:br w:type="page"/>
      </w:r>
    </w:p>
    <w:p w:rsidR="005E2E9C" w:rsidRDefault="005E2E9C" w:rsidP="00A65B7B">
      <w:pPr>
        <w:rPr>
          <w:sz w:val="20"/>
          <w:szCs w:val="20"/>
        </w:rPr>
      </w:pPr>
    </w:p>
    <w:p w:rsidR="00332922" w:rsidRDefault="00332922" w:rsidP="00A65B7B">
      <w:pPr>
        <w:rPr>
          <w:sz w:val="20"/>
          <w:szCs w:val="20"/>
        </w:rPr>
      </w:pPr>
    </w:p>
    <w:p w:rsidR="00332922" w:rsidRDefault="00332922" w:rsidP="00A65B7B">
      <w:pPr>
        <w:rPr>
          <w:sz w:val="20"/>
          <w:szCs w:val="20"/>
        </w:rPr>
      </w:pPr>
    </w:p>
    <w:tbl>
      <w:tblPr>
        <w:tblW w:w="9356" w:type="dxa"/>
        <w:tblInd w:w="-147" w:type="dxa"/>
        <w:tblLook w:val="04A0" w:firstRow="1" w:lastRow="0" w:firstColumn="1" w:lastColumn="0" w:noHBand="0" w:noVBand="1"/>
      </w:tblPr>
      <w:tblGrid>
        <w:gridCol w:w="2507"/>
        <w:gridCol w:w="6849"/>
      </w:tblGrid>
      <w:tr w:rsidR="00332922" w:rsidRPr="00BA0F8D" w:rsidTr="001E47C8">
        <w:trPr>
          <w:trHeight w:val="300"/>
        </w:trPr>
        <w:tc>
          <w:tcPr>
            <w:tcW w:w="2507" w:type="dxa"/>
            <w:tcBorders>
              <w:top w:val="single" w:sz="4" w:space="0" w:color="auto"/>
              <w:left w:val="single" w:sz="4" w:space="0" w:color="auto"/>
              <w:bottom w:val="single" w:sz="4" w:space="0" w:color="auto"/>
              <w:right w:val="single" w:sz="4" w:space="0" w:color="auto"/>
            </w:tcBorders>
            <w:shd w:val="clear" w:color="000000" w:fill="BFBFBF"/>
            <w:noWrap/>
            <w:hideMark/>
          </w:tcPr>
          <w:p w:rsidR="00332922" w:rsidRPr="00BA0F8D" w:rsidRDefault="00332922" w:rsidP="001E47C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ERDF</w:t>
            </w:r>
            <w:r w:rsidRPr="00BA0F8D">
              <w:rPr>
                <w:rFonts w:ascii="Calibri" w:eastAsia="Times New Roman" w:hAnsi="Calibri" w:cs="Times New Roman"/>
                <w:b/>
                <w:bCs/>
                <w:color w:val="000000"/>
                <w:sz w:val="20"/>
                <w:szCs w:val="20"/>
                <w:lang w:eastAsia="en-GB"/>
              </w:rPr>
              <w:t xml:space="preserve"> Priority Axis</w:t>
            </w:r>
          </w:p>
        </w:tc>
        <w:tc>
          <w:tcPr>
            <w:tcW w:w="6849" w:type="dxa"/>
            <w:tcBorders>
              <w:top w:val="single" w:sz="4" w:space="0" w:color="auto"/>
              <w:left w:val="nil"/>
              <w:bottom w:val="single" w:sz="4" w:space="0" w:color="auto"/>
              <w:right w:val="single" w:sz="4" w:space="0" w:color="auto"/>
            </w:tcBorders>
            <w:shd w:val="clear" w:color="auto" w:fill="auto"/>
            <w:noWrap/>
          </w:tcPr>
          <w:p w:rsidR="00332922" w:rsidRPr="00BA0F8D" w:rsidRDefault="00332922" w:rsidP="0033292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PA4 - </w:t>
            </w:r>
            <w:r w:rsidR="00157EB5" w:rsidRPr="00157EB5">
              <w:rPr>
                <w:rFonts w:ascii="Calibri" w:eastAsia="Times New Roman" w:hAnsi="Calibri" w:cs="Times New Roman"/>
                <w:color w:val="000000"/>
                <w:sz w:val="20"/>
                <w:szCs w:val="20"/>
                <w:lang w:eastAsia="en-GB"/>
              </w:rPr>
              <w:t>Supporting the Shift Towards a Low Carbon Economy in All Sectors</w:t>
            </w:r>
          </w:p>
        </w:tc>
      </w:tr>
      <w:tr w:rsidR="00332922" w:rsidRPr="00BA0F8D" w:rsidTr="001E47C8">
        <w:trPr>
          <w:trHeight w:val="300"/>
        </w:trPr>
        <w:tc>
          <w:tcPr>
            <w:tcW w:w="2507" w:type="dxa"/>
            <w:tcBorders>
              <w:top w:val="nil"/>
              <w:left w:val="single" w:sz="4" w:space="0" w:color="auto"/>
              <w:bottom w:val="single" w:sz="4" w:space="0" w:color="auto"/>
              <w:right w:val="single" w:sz="4" w:space="0" w:color="auto"/>
            </w:tcBorders>
            <w:shd w:val="clear" w:color="000000" w:fill="BFBFBF"/>
            <w:noWrap/>
            <w:hideMark/>
          </w:tcPr>
          <w:p w:rsidR="00332922" w:rsidRPr="00BA0F8D" w:rsidRDefault="00332922" w:rsidP="001E47C8">
            <w:pPr>
              <w:spacing w:after="0" w:line="240" w:lineRule="auto"/>
              <w:rPr>
                <w:rFonts w:ascii="Calibri" w:eastAsia="Times New Roman" w:hAnsi="Calibri" w:cs="Times New Roman"/>
                <w:b/>
                <w:bCs/>
                <w:color w:val="000000"/>
                <w:sz w:val="20"/>
                <w:szCs w:val="20"/>
                <w:lang w:eastAsia="en-GB"/>
              </w:rPr>
            </w:pPr>
            <w:r w:rsidRPr="00BA0F8D">
              <w:rPr>
                <w:rFonts w:ascii="Calibri" w:eastAsia="Times New Roman" w:hAnsi="Calibri" w:cs="Times New Roman"/>
                <w:b/>
                <w:bCs/>
                <w:color w:val="000000"/>
                <w:sz w:val="20"/>
                <w:szCs w:val="20"/>
                <w:lang w:eastAsia="en-GB"/>
              </w:rPr>
              <w:t>Investment Priority</w:t>
            </w:r>
          </w:p>
        </w:tc>
        <w:tc>
          <w:tcPr>
            <w:tcW w:w="6849" w:type="dxa"/>
            <w:tcBorders>
              <w:top w:val="single" w:sz="4" w:space="0" w:color="auto"/>
              <w:left w:val="nil"/>
              <w:bottom w:val="single" w:sz="4" w:space="0" w:color="auto"/>
              <w:right w:val="single" w:sz="4" w:space="0" w:color="auto"/>
            </w:tcBorders>
            <w:shd w:val="clear" w:color="auto" w:fill="auto"/>
            <w:noWrap/>
          </w:tcPr>
          <w:p w:rsidR="00332922" w:rsidRPr="00BA0F8D" w:rsidRDefault="00157EB5" w:rsidP="001E47C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Investment Priority 4b - </w:t>
            </w:r>
            <w:r w:rsidRPr="00157EB5">
              <w:rPr>
                <w:rFonts w:ascii="Calibri" w:eastAsia="Times New Roman" w:hAnsi="Calibri" w:cs="Times New Roman"/>
                <w:color w:val="000000"/>
                <w:sz w:val="20"/>
                <w:szCs w:val="20"/>
                <w:lang w:eastAsia="en-GB"/>
              </w:rPr>
              <w:t>Support SMEs in the wider economy to</w:t>
            </w:r>
            <w:r>
              <w:rPr>
                <w:rFonts w:ascii="Calibri" w:eastAsia="Times New Roman" w:hAnsi="Calibri" w:cs="Times New Roman"/>
                <w:color w:val="000000"/>
                <w:sz w:val="20"/>
                <w:szCs w:val="20"/>
                <w:lang w:eastAsia="en-GB"/>
              </w:rPr>
              <w:t xml:space="preserve"> take up low carbon solutions</w:t>
            </w:r>
          </w:p>
        </w:tc>
      </w:tr>
      <w:tr w:rsidR="00332922" w:rsidRPr="00BA0F8D" w:rsidTr="001E47C8">
        <w:trPr>
          <w:trHeight w:val="421"/>
        </w:trPr>
        <w:tc>
          <w:tcPr>
            <w:tcW w:w="2507" w:type="dxa"/>
            <w:tcBorders>
              <w:top w:val="nil"/>
              <w:left w:val="single" w:sz="4" w:space="0" w:color="auto"/>
              <w:bottom w:val="single" w:sz="4" w:space="0" w:color="auto"/>
              <w:right w:val="single" w:sz="4" w:space="0" w:color="auto"/>
            </w:tcBorders>
            <w:shd w:val="clear" w:color="000000" w:fill="BFBFBF"/>
            <w:noWrap/>
            <w:hideMark/>
          </w:tcPr>
          <w:p w:rsidR="00332922" w:rsidRPr="00BA0F8D" w:rsidRDefault="00332922" w:rsidP="001E47C8">
            <w:pPr>
              <w:spacing w:after="0" w:line="240" w:lineRule="auto"/>
              <w:rPr>
                <w:rFonts w:ascii="Calibri" w:eastAsia="Times New Roman" w:hAnsi="Calibri" w:cs="Times New Roman"/>
                <w:b/>
                <w:bCs/>
                <w:color w:val="000000"/>
                <w:sz w:val="20"/>
                <w:szCs w:val="20"/>
                <w:lang w:eastAsia="en-GB"/>
              </w:rPr>
            </w:pPr>
            <w:r w:rsidRPr="00BA0F8D">
              <w:rPr>
                <w:rFonts w:ascii="Calibri" w:eastAsia="Times New Roman" w:hAnsi="Calibri" w:cs="Times New Roman"/>
                <w:b/>
                <w:bCs/>
                <w:color w:val="000000"/>
                <w:sz w:val="20"/>
                <w:szCs w:val="20"/>
                <w:lang w:eastAsia="en-GB"/>
              </w:rPr>
              <w:t>C</w:t>
            </w:r>
            <w:r w:rsidRPr="008028AF">
              <w:rPr>
                <w:rFonts w:ascii="Calibri" w:eastAsia="Times New Roman" w:hAnsi="Calibri" w:cs="Times New Roman"/>
                <w:b/>
                <w:bCs/>
                <w:color w:val="000000"/>
                <w:sz w:val="20"/>
                <w:szCs w:val="20"/>
                <w:lang w:eastAsia="en-GB"/>
              </w:rPr>
              <w:t xml:space="preserve">oast </w:t>
            </w:r>
            <w:r w:rsidRPr="00BA0F8D">
              <w:rPr>
                <w:rFonts w:ascii="Calibri" w:eastAsia="Times New Roman" w:hAnsi="Calibri" w:cs="Times New Roman"/>
                <w:b/>
                <w:bCs/>
                <w:color w:val="000000"/>
                <w:sz w:val="20"/>
                <w:szCs w:val="20"/>
                <w:lang w:eastAsia="en-GB"/>
              </w:rPr>
              <w:t>to</w:t>
            </w:r>
            <w:r w:rsidRPr="008028AF">
              <w:rPr>
                <w:rFonts w:ascii="Calibri" w:eastAsia="Times New Roman" w:hAnsi="Calibri" w:cs="Times New Roman"/>
                <w:b/>
                <w:bCs/>
                <w:color w:val="000000"/>
                <w:sz w:val="20"/>
                <w:szCs w:val="20"/>
                <w:lang w:eastAsia="en-GB"/>
              </w:rPr>
              <w:t xml:space="preserve"> </w:t>
            </w:r>
            <w:r w:rsidRPr="00BA0F8D">
              <w:rPr>
                <w:rFonts w:ascii="Calibri" w:eastAsia="Times New Roman" w:hAnsi="Calibri" w:cs="Times New Roman"/>
                <w:b/>
                <w:bCs/>
                <w:color w:val="000000"/>
                <w:sz w:val="20"/>
                <w:szCs w:val="20"/>
                <w:lang w:eastAsia="en-GB"/>
              </w:rPr>
              <w:t>C</w:t>
            </w:r>
            <w:r w:rsidRPr="008028AF">
              <w:rPr>
                <w:rFonts w:ascii="Calibri" w:eastAsia="Times New Roman" w:hAnsi="Calibri" w:cs="Times New Roman"/>
                <w:b/>
                <w:bCs/>
                <w:color w:val="000000"/>
                <w:sz w:val="20"/>
                <w:szCs w:val="20"/>
                <w:lang w:eastAsia="en-GB"/>
              </w:rPr>
              <w:t xml:space="preserve">apital </w:t>
            </w:r>
            <w:r w:rsidRPr="00BA0F8D">
              <w:rPr>
                <w:rFonts w:ascii="Calibri" w:eastAsia="Times New Roman" w:hAnsi="Calibri" w:cs="Times New Roman"/>
                <w:b/>
                <w:bCs/>
                <w:color w:val="000000"/>
                <w:sz w:val="20"/>
                <w:szCs w:val="20"/>
                <w:lang w:eastAsia="en-GB"/>
              </w:rPr>
              <w:t xml:space="preserve"> Intervention Areas</w:t>
            </w:r>
          </w:p>
        </w:tc>
        <w:tc>
          <w:tcPr>
            <w:tcW w:w="6849" w:type="dxa"/>
            <w:tcBorders>
              <w:top w:val="single" w:sz="4" w:space="0" w:color="auto"/>
              <w:left w:val="nil"/>
              <w:bottom w:val="single" w:sz="4" w:space="0" w:color="auto"/>
              <w:right w:val="single" w:sz="4" w:space="0" w:color="auto"/>
            </w:tcBorders>
            <w:shd w:val="clear" w:color="auto" w:fill="auto"/>
          </w:tcPr>
          <w:p w:rsidR="00332922" w:rsidRPr="00BA0F8D" w:rsidRDefault="001C78ED" w:rsidP="001E47C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 S</w:t>
            </w:r>
            <w:r w:rsidR="00546409" w:rsidRPr="00546409">
              <w:rPr>
                <w:rFonts w:ascii="Calibri" w:eastAsia="Times New Roman" w:hAnsi="Calibri" w:cs="Times New Roman"/>
                <w:color w:val="000000"/>
                <w:sz w:val="20"/>
                <w:szCs w:val="20"/>
                <w:lang w:eastAsia="en-GB"/>
              </w:rPr>
              <w:t>upport our LCEGs sector &amp; develop its supply chains. Support SMEs to adopt low carbon solutions.</w:t>
            </w:r>
          </w:p>
        </w:tc>
      </w:tr>
    </w:tbl>
    <w:p w:rsidR="00332922" w:rsidRDefault="00332922" w:rsidP="00A65B7B">
      <w:pPr>
        <w:rPr>
          <w:sz w:val="20"/>
          <w:szCs w:val="20"/>
        </w:rPr>
      </w:pPr>
    </w:p>
    <w:p w:rsidR="00332922" w:rsidRPr="008028AF" w:rsidRDefault="00332922" w:rsidP="00332922">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Project Name:</w:t>
      </w:r>
      <w:r>
        <w:rPr>
          <w:sz w:val="20"/>
          <w:szCs w:val="20"/>
        </w:rPr>
        <w:t xml:space="preserve"> “</w:t>
      </w:r>
      <w:r w:rsidR="002A60F5">
        <w:rPr>
          <w:sz w:val="20"/>
          <w:szCs w:val="20"/>
        </w:rPr>
        <w:t>Utilise Plus”</w:t>
      </w:r>
    </w:p>
    <w:p w:rsidR="00332922" w:rsidRPr="008028AF" w:rsidRDefault="00332922" w:rsidP="00332922">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 xml:space="preserve">Lead Partner: </w:t>
      </w:r>
      <w:r w:rsidR="002A60F5" w:rsidRPr="002A60F5">
        <w:rPr>
          <w:sz w:val="20"/>
          <w:szCs w:val="20"/>
        </w:rPr>
        <w:t>Sustainable Business Partnership</w:t>
      </w:r>
      <w:r w:rsidRPr="002A60F5">
        <w:rPr>
          <w:sz w:val="20"/>
          <w:szCs w:val="20"/>
        </w:rPr>
        <w:tab/>
      </w:r>
    </w:p>
    <w:p w:rsidR="00332922" w:rsidRPr="008028AF" w:rsidRDefault="00332922" w:rsidP="00332922">
      <w:pPr>
        <w:pBdr>
          <w:top w:val="single" w:sz="4" w:space="1" w:color="auto"/>
          <w:left w:val="single" w:sz="4" w:space="4" w:color="auto"/>
          <w:bottom w:val="single" w:sz="4" w:space="1" w:color="auto"/>
          <w:right w:val="single" w:sz="4" w:space="4" w:color="auto"/>
        </w:pBdr>
        <w:rPr>
          <w:sz w:val="20"/>
          <w:szCs w:val="20"/>
        </w:rPr>
      </w:pPr>
      <w:r>
        <w:rPr>
          <w:b/>
          <w:sz w:val="20"/>
          <w:szCs w:val="20"/>
        </w:rPr>
        <w:t>ERD</w:t>
      </w:r>
      <w:r w:rsidRPr="008028AF">
        <w:rPr>
          <w:b/>
          <w:sz w:val="20"/>
          <w:szCs w:val="20"/>
        </w:rPr>
        <w:t>F Value:</w:t>
      </w:r>
      <w:r>
        <w:rPr>
          <w:sz w:val="20"/>
          <w:szCs w:val="20"/>
        </w:rPr>
        <w:t xml:space="preserve"> </w:t>
      </w:r>
      <w:r w:rsidR="008E4AB3">
        <w:rPr>
          <w:sz w:val="20"/>
          <w:szCs w:val="20"/>
        </w:rPr>
        <w:t>£500</w:t>
      </w:r>
      <w:r w:rsidR="002A60F5">
        <w:rPr>
          <w:sz w:val="20"/>
          <w:szCs w:val="20"/>
        </w:rPr>
        <w:t>,000</w:t>
      </w:r>
    </w:p>
    <w:p w:rsidR="00332922" w:rsidRDefault="00332922" w:rsidP="00332922">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What the project will do:</w:t>
      </w:r>
      <w:r w:rsidRPr="008028AF">
        <w:rPr>
          <w:sz w:val="20"/>
          <w:szCs w:val="20"/>
        </w:rPr>
        <w:t xml:space="preserve"> </w:t>
      </w:r>
      <w:r w:rsidR="00942C9A" w:rsidRPr="00942C9A">
        <w:rPr>
          <w:sz w:val="20"/>
          <w:szCs w:val="20"/>
        </w:rPr>
        <w:t>Financial and non-financial support will be available</w:t>
      </w:r>
      <w:r w:rsidR="00942C9A">
        <w:rPr>
          <w:sz w:val="20"/>
          <w:szCs w:val="20"/>
        </w:rPr>
        <w:t xml:space="preserve"> on this project</w:t>
      </w:r>
      <w:r w:rsidR="00942C9A" w:rsidRPr="00942C9A">
        <w:rPr>
          <w:sz w:val="20"/>
          <w:szCs w:val="20"/>
        </w:rPr>
        <w:t>, including Energy Audits, Energy Efficiency Workshops and Case Study Visits and grant funding through an innovative Best Practice Discount Scheme, to appeal to the different reasons businesses first engage in energy efficiency and to provide ongoing support s</w:t>
      </w:r>
      <w:r w:rsidR="00942C9A">
        <w:rPr>
          <w:sz w:val="20"/>
          <w:szCs w:val="20"/>
        </w:rPr>
        <w:t xml:space="preserve">o that it becomes part of participating SME’s </w:t>
      </w:r>
      <w:r w:rsidR="00942C9A" w:rsidRPr="00942C9A">
        <w:rPr>
          <w:sz w:val="20"/>
          <w:szCs w:val="20"/>
        </w:rPr>
        <w:t>everyday operations.</w:t>
      </w:r>
    </w:p>
    <w:p w:rsidR="00332922" w:rsidRDefault="00332922" w:rsidP="00332922">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Geographical Areas:</w:t>
      </w:r>
      <w:r w:rsidRPr="008028AF">
        <w:rPr>
          <w:sz w:val="20"/>
          <w:szCs w:val="20"/>
        </w:rPr>
        <w:t xml:space="preserve"> </w:t>
      </w:r>
      <w:r w:rsidR="00AF0263" w:rsidRPr="00AF0263">
        <w:rPr>
          <w:sz w:val="20"/>
          <w:szCs w:val="20"/>
        </w:rPr>
        <w:t>The Coast to Capital LEP Area (West Sussex, Gatwick Diamond, Brighton &amp; Hove, Lewes</w:t>
      </w:r>
      <w:r w:rsidR="00AF0263">
        <w:rPr>
          <w:sz w:val="20"/>
          <w:szCs w:val="20"/>
        </w:rPr>
        <w:t xml:space="preserve"> District, Croydon).</w:t>
      </w:r>
    </w:p>
    <w:p w:rsidR="00332922" w:rsidRPr="008028AF" w:rsidRDefault="00332922" w:rsidP="00332922">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Beneficiary Grouping:</w:t>
      </w:r>
      <w:r w:rsidRPr="008028AF">
        <w:rPr>
          <w:sz w:val="20"/>
          <w:szCs w:val="20"/>
        </w:rPr>
        <w:t xml:space="preserve"> </w:t>
      </w:r>
      <w:r>
        <w:rPr>
          <w:sz w:val="20"/>
          <w:szCs w:val="20"/>
        </w:rPr>
        <w:t>SMEs</w:t>
      </w:r>
    </w:p>
    <w:p w:rsidR="00332922" w:rsidRDefault="00332922" w:rsidP="00332922">
      <w:pPr>
        <w:pBdr>
          <w:top w:val="single" w:sz="4" w:space="1" w:color="auto"/>
          <w:left w:val="single" w:sz="4" w:space="4" w:color="auto"/>
          <w:bottom w:val="single" w:sz="4" w:space="1" w:color="auto"/>
          <w:right w:val="single" w:sz="4" w:space="4" w:color="auto"/>
        </w:pBdr>
        <w:rPr>
          <w:sz w:val="20"/>
          <w:szCs w:val="20"/>
        </w:rPr>
      </w:pPr>
      <w:r w:rsidRPr="008028AF">
        <w:rPr>
          <w:b/>
          <w:sz w:val="20"/>
          <w:szCs w:val="20"/>
        </w:rPr>
        <w:t>Target Beneficiary Engagement Numbers:</w:t>
      </w:r>
      <w:r w:rsidRPr="008028AF">
        <w:rPr>
          <w:sz w:val="20"/>
          <w:szCs w:val="20"/>
        </w:rPr>
        <w:t xml:space="preserve"> </w:t>
      </w:r>
      <w:r w:rsidR="00B24CC6">
        <w:rPr>
          <w:sz w:val="20"/>
          <w:szCs w:val="20"/>
        </w:rPr>
        <w:t>200</w:t>
      </w:r>
    </w:p>
    <w:p w:rsidR="00332922" w:rsidRPr="005A4C82" w:rsidRDefault="00332922" w:rsidP="00A65B7B">
      <w:pPr>
        <w:rPr>
          <w:sz w:val="20"/>
          <w:szCs w:val="20"/>
        </w:rPr>
      </w:pPr>
    </w:p>
    <w:sectPr w:rsidR="00332922" w:rsidRPr="005A4C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41" w:rsidRDefault="00AE4A41" w:rsidP="00AE4A41">
      <w:pPr>
        <w:spacing w:after="0" w:line="240" w:lineRule="auto"/>
      </w:pPr>
      <w:r>
        <w:separator/>
      </w:r>
    </w:p>
  </w:endnote>
  <w:endnote w:type="continuationSeparator" w:id="0">
    <w:p w:rsidR="00AE4A41" w:rsidRDefault="00AE4A41" w:rsidP="00AE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41" w:rsidRDefault="00AE4A41" w:rsidP="00AE4A41">
      <w:pPr>
        <w:spacing w:after="0" w:line="240" w:lineRule="auto"/>
      </w:pPr>
      <w:r>
        <w:separator/>
      </w:r>
    </w:p>
  </w:footnote>
  <w:footnote w:type="continuationSeparator" w:id="0">
    <w:p w:rsidR="00AE4A41" w:rsidRDefault="00AE4A41" w:rsidP="00AE4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41" w:rsidRDefault="009D615A">
    <w:pPr>
      <w:pStyle w:val="Header"/>
    </w:pPr>
    <w:r>
      <w:rPr>
        <w:noProof/>
        <w:lang w:eastAsia="en-GB"/>
      </w:rPr>
      <w:drawing>
        <wp:inline distT="0" distB="0" distL="0" distR="0">
          <wp:extent cx="2816591" cy="5638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4108" cy="575395"/>
                  </a:xfrm>
                  <a:prstGeom prst="rect">
                    <a:avLst/>
                  </a:prstGeom>
                </pic:spPr>
              </pic:pic>
            </a:graphicData>
          </a:graphic>
        </wp:inline>
      </w:drawing>
    </w:r>
    <w:r w:rsidR="00AE4A41">
      <w:tab/>
    </w:r>
    <w:r w:rsidR="00AE4A41">
      <w:tab/>
    </w:r>
    <w:r w:rsidR="000A4AE6">
      <w:rPr>
        <w:noProof/>
        <w:lang w:eastAsia="en-GB"/>
      </w:rPr>
      <w:drawing>
        <wp:inline distT="0" distB="0" distL="0" distR="0">
          <wp:extent cx="651018"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RDF_Col_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343" cy="6490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7B"/>
    <w:rsid w:val="0007450B"/>
    <w:rsid w:val="000A4AE6"/>
    <w:rsid w:val="000C5B97"/>
    <w:rsid w:val="000D0430"/>
    <w:rsid w:val="000F0C6B"/>
    <w:rsid w:val="00114E74"/>
    <w:rsid w:val="001339A1"/>
    <w:rsid w:val="00141672"/>
    <w:rsid w:val="00157EB5"/>
    <w:rsid w:val="0019084D"/>
    <w:rsid w:val="00193090"/>
    <w:rsid w:val="001A1C19"/>
    <w:rsid w:val="001B4AE1"/>
    <w:rsid w:val="001C78ED"/>
    <w:rsid w:val="001D3B2B"/>
    <w:rsid w:val="001F7AB3"/>
    <w:rsid w:val="002032B4"/>
    <w:rsid w:val="002045C2"/>
    <w:rsid w:val="002A60F5"/>
    <w:rsid w:val="002E7500"/>
    <w:rsid w:val="00332922"/>
    <w:rsid w:val="003802C2"/>
    <w:rsid w:val="003A2DDD"/>
    <w:rsid w:val="003F62CA"/>
    <w:rsid w:val="00403B8A"/>
    <w:rsid w:val="0045693B"/>
    <w:rsid w:val="00466D33"/>
    <w:rsid w:val="004B6547"/>
    <w:rsid w:val="004C3C24"/>
    <w:rsid w:val="004C7C9C"/>
    <w:rsid w:val="004E3834"/>
    <w:rsid w:val="004F37FE"/>
    <w:rsid w:val="00546409"/>
    <w:rsid w:val="005706C4"/>
    <w:rsid w:val="005719C3"/>
    <w:rsid w:val="00576B67"/>
    <w:rsid w:val="0058279C"/>
    <w:rsid w:val="005A4C82"/>
    <w:rsid w:val="005B4D78"/>
    <w:rsid w:val="005E2E9C"/>
    <w:rsid w:val="0060350D"/>
    <w:rsid w:val="006162F4"/>
    <w:rsid w:val="00643291"/>
    <w:rsid w:val="006C01D1"/>
    <w:rsid w:val="00730196"/>
    <w:rsid w:val="0074551D"/>
    <w:rsid w:val="00764141"/>
    <w:rsid w:val="00767FDE"/>
    <w:rsid w:val="007B51A2"/>
    <w:rsid w:val="008028AF"/>
    <w:rsid w:val="0080371C"/>
    <w:rsid w:val="0084347E"/>
    <w:rsid w:val="008A3139"/>
    <w:rsid w:val="008D32EB"/>
    <w:rsid w:val="008D46B2"/>
    <w:rsid w:val="008E4AB3"/>
    <w:rsid w:val="00942C9A"/>
    <w:rsid w:val="009A2206"/>
    <w:rsid w:val="009D615A"/>
    <w:rsid w:val="009E393C"/>
    <w:rsid w:val="00A140B8"/>
    <w:rsid w:val="00A330EB"/>
    <w:rsid w:val="00A36765"/>
    <w:rsid w:val="00A65B7B"/>
    <w:rsid w:val="00AE4A41"/>
    <w:rsid w:val="00AF0263"/>
    <w:rsid w:val="00AF4E25"/>
    <w:rsid w:val="00B24CC6"/>
    <w:rsid w:val="00B61EC9"/>
    <w:rsid w:val="00B6689A"/>
    <w:rsid w:val="00B74314"/>
    <w:rsid w:val="00B85F31"/>
    <w:rsid w:val="00B909D6"/>
    <w:rsid w:val="00BA0F8D"/>
    <w:rsid w:val="00BA3067"/>
    <w:rsid w:val="00BF40B1"/>
    <w:rsid w:val="00C73133"/>
    <w:rsid w:val="00C82E49"/>
    <w:rsid w:val="00C95487"/>
    <w:rsid w:val="00CC5134"/>
    <w:rsid w:val="00CF6770"/>
    <w:rsid w:val="00DE4040"/>
    <w:rsid w:val="00DE70A2"/>
    <w:rsid w:val="00DF6859"/>
    <w:rsid w:val="00E86F0A"/>
    <w:rsid w:val="00EA6661"/>
    <w:rsid w:val="00ED7037"/>
    <w:rsid w:val="00F3120E"/>
    <w:rsid w:val="00FA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D6B02A7-AE7C-497F-AAB0-48DB1BE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A41"/>
  </w:style>
  <w:style w:type="paragraph" w:styleId="Footer">
    <w:name w:val="footer"/>
    <w:basedOn w:val="Normal"/>
    <w:link w:val="FooterChar"/>
    <w:uiPriority w:val="99"/>
    <w:unhideWhenUsed/>
    <w:rsid w:val="00AE4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A41"/>
  </w:style>
  <w:style w:type="paragraph" w:styleId="BalloonText">
    <w:name w:val="Balloon Text"/>
    <w:basedOn w:val="Normal"/>
    <w:link w:val="BalloonTextChar"/>
    <w:uiPriority w:val="99"/>
    <w:semiHidden/>
    <w:unhideWhenUsed/>
    <w:rsid w:val="004E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D5AC-BF29-43D6-A0D9-A3A906ED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Heath</dc:creator>
  <cp:keywords/>
  <dc:description/>
  <cp:lastModifiedBy>Matthew Heath</cp:lastModifiedBy>
  <cp:revision>13</cp:revision>
  <cp:lastPrinted>2017-02-27T13:11:00Z</cp:lastPrinted>
  <dcterms:created xsi:type="dcterms:W3CDTF">2017-08-30T09:09:00Z</dcterms:created>
  <dcterms:modified xsi:type="dcterms:W3CDTF">2017-08-30T10:08:00Z</dcterms:modified>
</cp:coreProperties>
</file>